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AD5F5" w14:textId="3CE40992" w:rsidR="00333D9E" w:rsidRPr="00003B4C" w:rsidRDefault="00333D9E" w:rsidP="004A65F3">
      <w:pPr>
        <w:tabs>
          <w:tab w:val="left" w:pos="3544"/>
        </w:tabs>
        <w:spacing w:line="276" w:lineRule="auto"/>
        <w:rPr>
          <w:b/>
          <w:bCs/>
          <w:sz w:val="28"/>
          <w:szCs w:val="28"/>
          <w:u w:val="single"/>
        </w:rPr>
      </w:pPr>
      <w:r w:rsidRPr="00003B4C">
        <w:rPr>
          <w:b/>
          <w:bCs/>
          <w:sz w:val="28"/>
          <w:szCs w:val="28"/>
          <w:u w:val="single"/>
        </w:rPr>
        <w:t>Příloha č.1: Standard switch</w:t>
      </w:r>
      <w:r w:rsidR="00D30222" w:rsidRPr="00003B4C">
        <w:rPr>
          <w:b/>
          <w:bCs/>
          <w:sz w:val="28"/>
          <w:szCs w:val="28"/>
          <w:u w:val="single"/>
        </w:rPr>
        <w:t>e</w:t>
      </w:r>
    </w:p>
    <w:p w14:paraId="7BF3BA2C" w14:textId="77777777" w:rsidR="00B25F04" w:rsidRPr="00003B4C" w:rsidRDefault="00B25F04" w:rsidP="00B25F04">
      <w:pPr>
        <w:spacing w:line="276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2540"/>
      </w:tblGrid>
      <w:tr w:rsidR="00003B4C" w:rsidRPr="00003B4C" w14:paraId="144D2886" w14:textId="77777777" w:rsidTr="00003B4C">
        <w:trPr>
          <w:trHeight w:val="416"/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CD07DA" w14:textId="77777777" w:rsidR="00003B4C" w:rsidRPr="00003B4C" w:rsidRDefault="00003B4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03B4C">
              <w:rPr>
                <w:b/>
                <w:sz w:val="20"/>
                <w:szCs w:val="20"/>
                <w:lang w:eastAsia="en-US"/>
              </w:rPr>
              <w:t>Požadavek na funkcionalitu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B3082A" w14:textId="77777777" w:rsidR="00003B4C" w:rsidRPr="00003B4C" w:rsidRDefault="00003B4C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03B4C">
              <w:rPr>
                <w:b/>
                <w:sz w:val="20"/>
                <w:szCs w:val="20"/>
                <w:lang w:eastAsia="en-US"/>
              </w:rPr>
              <w:t>Minimální požadavky</w:t>
            </w:r>
          </w:p>
        </w:tc>
      </w:tr>
      <w:tr w:rsidR="00003B4C" w:rsidRPr="00003B4C" w14:paraId="1C9FAF6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185A6B" w14:textId="77777777" w:rsidR="00003B4C" w:rsidRPr="00003B4C" w:rsidRDefault="00003B4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003B4C">
              <w:rPr>
                <w:b/>
                <w:sz w:val="20"/>
                <w:szCs w:val="20"/>
                <w:lang w:eastAsia="en-US"/>
              </w:rPr>
              <w:t>Základní vlastnosti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51AE7D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003B4C" w:rsidRPr="00003B4C" w14:paraId="76F1A86B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D808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Třída zařízení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82C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L2/L3 Switch</w:t>
            </w:r>
          </w:p>
        </w:tc>
      </w:tr>
      <w:tr w:rsidR="00003B4C" w:rsidRPr="00003B4C" w14:paraId="0AAD87E9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08AF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Velikost zařízení 1U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E622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FCE497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BC27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Počet metalických portů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5FB16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48x10/100/1000Mbit RJ45</w:t>
            </w:r>
          </w:p>
        </w:tc>
      </w:tr>
      <w:tr w:rsidR="00003B4C" w:rsidRPr="00003B4C" w14:paraId="59BAACF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54B6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Počet optických portů 1/10 Gbit/s s volitelným fyzickým rozhraním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89BB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4x10Gbit SFP+ nezávislé</w:t>
            </w:r>
          </w:p>
        </w:tc>
      </w:tr>
      <w:tr w:rsidR="00003B4C" w:rsidRPr="00003B4C" w14:paraId="663D499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6381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Podpora redundantního napájecího zdroje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306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ano, možno externě</w:t>
            </w:r>
          </w:p>
        </w:tc>
      </w:tr>
      <w:tr w:rsidR="00003B4C" w:rsidRPr="00003B4C" w14:paraId="5FA1D06A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3191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Celková propustnost přepínače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6651D" w14:textId="77777777" w:rsidR="00003B4C" w:rsidRPr="00003B4C" w:rsidRDefault="00003B4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176 Gbps</w:t>
            </w:r>
          </w:p>
        </w:tc>
      </w:tr>
      <w:tr w:rsidR="00003B4C" w:rsidRPr="00003B4C" w14:paraId="53AE692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56C44" w14:textId="77777777" w:rsidR="00003B4C" w:rsidRPr="00003B4C" w:rsidRDefault="00003B4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Celkový paketový výkon přepínače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4CE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130 mpps</w:t>
            </w:r>
          </w:p>
        </w:tc>
      </w:tr>
      <w:tr w:rsidR="00003B4C" w:rsidRPr="00003B4C" w14:paraId="7704BF6E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B7C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Podpora Energy Efficient Ethernet (EEE)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B56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478892F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EF1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Dostupný výkon pro PoE+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58051" w14:textId="77777777" w:rsidR="00003B4C" w:rsidRPr="00003B4C" w:rsidRDefault="00003B4C">
            <w:pPr>
              <w:spacing w:line="276" w:lineRule="auto"/>
              <w:jc w:val="center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370W</w:t>
            </w:r>
          </w:p>
        </w:tc>
      </w:tr>
      <w:tr w:rsidR="00003B4C" w:rsidRPr="00003B4C" w14:paraId="09D69E2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76D1" w14:textId="77777777" w:rsidR="00003B4C" w:rsidRPr="00003B4C" w:rsidRDefault="00003B4C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 w:rsidRPr="00003B4C">
              <w:rPr>
                <w:b/>
                <w:sz w:val="20"/>
                <w:szCs w:val="20"/>
                <w:lang w:eastAsia="en-US"/>
              </w:rPr>
              <w:t>Vlastnosti stohování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61DFE2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03B4C" w:rsidRPr="00003B4C" w14:paraId="3795DC7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B2E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Podporovaný počet přepínačů ve stohu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6B15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9</w:t>
            </w:r>
          </w:p>
        </w:tc>
      </w:tr>
      <w:tr w:rsidR="00003B4C" w:rsidRPr="00003B4C" w14:paraId="25C3DE79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D6C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Sestavení stohu přes standardizované síťové rozhraní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9A60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175EFDC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7FB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Stoh podporuje distribuované přepínání paketů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FB9F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3E9783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387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Kterýkoli prvek ve stohu může být řídícím prvkem (1:N redundance)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711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90ABD8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AF4C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Stoh podporuje jednotnou konfiguraci (IP adresa, správa, konfigurační soubor)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BDDF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09E1E1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8948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Stoh se chová jako jedno L2 zařízení z pohledu spanning tree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738F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E1F3EE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92A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seskupení portů (IEEE 802.3ad) mezi různými prvky stohu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AD2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2C4995A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D46E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Stoh se chová jako jedno L3 zařízení (router, gateway, peer)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4F00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E96197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F055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sz w:val="20"/>
                <w:szCs w:val="20"/>
                <w:lang w:eastAsia="en-US"/>
              </w:rPr>
              <w:t>Podpora stohování mezi lokalitami vzdálenými až 10 km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B02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3E7C58D9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EA41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Kapacita stohovacího propojení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902A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20 Gbit/s</w:t>
            </w:r>
          </w:p>
        </w:tc>
      </w:tr>
      <w:tr w:rsidR="00003B4C" w:rsidRPr="00003B4C" w14:paraId="1E4FF0A6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69628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/>
                <w:bCs/>
                <w:color w:val="000000"/>
                <w:kern w:val="2"/>
                <w:sz w:val="20"/>
                <w:szCs w:val="20"/>
                <w:lang w:eastAsia="en-US"/>
              </w:rPr>
              <w:t>Základní funkce a protokoly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F501B9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03B4C" w:rsidRPr="00003B4C" w14:paraId="658CCD8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CCF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"jumbo rámců"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316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51FF4C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B76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IEEE 802.3ad včetně možnosti rozšíření o BFD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612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98B1166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2159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Počet LACP skupin/linek ve skupině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24A0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128/8</w:t>
            </w:r>
          </w:p>
        </w:tc>
      </w:tr>
      <w:tr w:rsidR="00003B4C" w:rsidRPr="00003B4C" w14:paraId="7F8AFB8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8E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Podpora rozkládání zátěže na LACP dle L2,L3 a L4 parametrů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9C65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E0274C7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4B68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VLAN podle IEEE 802.1Q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9FF0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Ano, 4000 aktivních VLAN</w:t>
            </w:r>
          </w:p>
        </w:tc>
      </w:tr>
      <w:tr w:rsidR="00003B4C" w:rsidRPr="00003B4C" w14:paraId="4658D30E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F825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Počet záznamů v tabulce MAC adres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750A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16 000</w:t>
            </w:r>
          </w:p>
        </w:tc>
      </w:tr>
      <w:tr w:rsidR="00003B4C" w:rsidRPr="00003B4C" w14:paraId="17D003E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5926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Protokol-based VLAN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77B3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FD95EC6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210F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Zařazování do VLAN podle MAC adresy bez nutnosti externího řízení (Radius)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13349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6B89A7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9119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Private VLAN včetně primary, secondary a community VLAN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2447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F419BB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F644" w14:textId="77777777" w:rsidR="00003B4C" w:rsidRPr="00003B4C" w:rsidRDefault="00003B4C">
            <w:pPr>
              <w:pStyle w:val="Bezmezer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3B4C">
              <w:rPr>
                <w:rFonts w:ascii="Times New Roman" w:hAnsi="Times New Roman" w:cs="Times New Roman"/>
                <w:sz w:val="20"/>
                <w:szCs w:val="20"/>
              </w:rPr>
              <w:t>Protokol pro definici šířených VLAN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4E2A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MVRP</w:t>
            </w:r>
          </w:p>
        </w:tc>
      </w:tr>
      <w:tr w:rsidR="00003B4C" w:rsidRPr="00003B4C" w14:paraId="137726F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A7A6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IEEE 802.1s - Multiple spanning tree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56C2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8E93E0E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DCE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IEEE 802.1w - Rapid spanning Tree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F66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A47333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E9639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STP instance per VLAN s 802.1Q tagováním BPDU (např. PVST+)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5DB33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3A0624D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3F83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Detekce protilehlého zařízení pomocí LLDP a rozšíření LLDP-MED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5476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3BAB2E5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E3D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Detekce jednosměrnosti optické linky (např. UDLD)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38A7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F464A9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B67D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Tunelování 802.1Q v 802.1Q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A3D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DF917F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54A6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OAM na Ethernetu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7321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802.3ah, 802.1ag</w:t>
            </w:r>
          </w:p>
        </w:tc>
      </w:tr>
      <w:tr w:rsidR="00003B4C" w:rsidRPr="00003B4C" w14:paraId="2E977B7F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1087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DHCP server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E9A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539F0D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955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DHCP relay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50F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4A5ED06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8C3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DHCP klient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0C3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8B7F1E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D99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DNS klient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657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376A1E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E252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NTP pro IPv4 a IPv6 včetně MD5 autentizace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F39B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415A6F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4AF9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Statické směrování IPv4 a IPv6 včetně podpory BFD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ED3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155CA9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2A7ED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lastRenderedPageBreak/>
              <w:t>Dynamické směrování RIPv2 a RIPng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D4F0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99D508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B131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Policy based routing na základě ACL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C7B9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6A9307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1A1F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IGMP snooping v2 a v3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FC7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EB87B03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EBAB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MLD snooping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DFEE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D0FA6E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FBD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IPv4 a IPv6 multicast VLAN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CB44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AC905A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A6E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Hardware podpora IPv4 a IPv6 ACL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5086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FE5BF5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19B5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ACL klasifikace na základě zdrojová/cílová MAC adresa, zdrojová/cílová IPv4/v6 adresa, zdrojový/cílový port, protokol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DFFE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2AFF92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9F23A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BPDU guard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686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A19F91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F1D0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Root guard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653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6A1FA4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1EAD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DHCP snooping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A55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8CFA839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89C7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DHCP paket rate limit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672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166756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5771D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HW ochrana proti zahlcení (broadcast/multicast/unicast) nastavitelná na % rychlost portu a množství paketů za vteřinu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564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57B9AA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F26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Podpora ověřování 802.1X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1C2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2000 ověřených uživatelů</w:t>
            </w:r>
          </w:p>
        </w:tc>
      </w:tr>
      <w:tr w:rsidR="00003B4C" w:rsidRPr="00003B4C" w14:paraId="3348003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BEC2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Podpora ověřování MAC adres včetně nastavitelné reatentizace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DF22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1000 ověřených MAC adres</w:t>
            </w:r>
          </w:p>
        </w:tc>
      </w:tr>
      <w:tr w:rsidR="00003B4C" w:rsidRPr="00003B4C" w14:paraId="32E52F4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B79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Zařazování do VLAN, přidělení QoS a ACL na základě 802.1X ověření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CB03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61CB0D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3E2B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802.1X  s podporou odlišných Guest VLAN, Fail VLAN a Critical VLAN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BD0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F311E4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345F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IP source Guard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FB8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30625E1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2DCA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sz w:val="20"/>
                <w:szCs w:val="20"/>
                <w:lang w:eastAsia="en-US"/>
              </w:rPr>
              <w:t>Podpora Source Address Validation pro IPv6  s využitim informaci obsaženych v DHCPv6 a SLAAC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D729A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8634B8E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000D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Podpora RA Guard pro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9D82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76FFD7B7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83CB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Hardware podpora IPv4 a IPv6 QoS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ACA4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5A6858FE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8F53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sz w:val="20"/>
                <w:szCs w:val="20"/>
                <w:lang w:eastAsia="en-US"/>
              </w:rPr>
              <w:t>IEEE 802.1p - minimální počet front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492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003B4C" w:rsidRPr="00003B4C" w14:paraId="0F9695FF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F897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sz w:val="20"/>
                <w:szCs w:val="20"/>
                <w:lang w:eastAsia="en-US"/>
              </w:rPr>
              <w:t>Podpora traffic shaping, GTS a policing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9D69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1E419E31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0ABD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Qos ochrana před zahlcením WRED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9C9D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9E73C5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8A27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Cs/>
                <w:color w:val="000000"/>
                <w:kern w:val="2"/>
                <w:sz w:val="20"/>
                <w:szCs w:val="20"/>
                <w:lang w:eastAsia="en-US"/>
              </w:rPr>
              <w:t>Podpora control plane policing (CoPP)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D78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17DBBCA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01ED4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b/>
                <w:bCs/>
                <w:color w:val="000000"/>
                <w:kern w:val="2"/>
                <w:sz w:val="20"/>
                <w:szCs w:val="20"/>
                <w:lang w:eastAsia="en-US"/>
              </w:rPr>
              <w:t>Management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F9A92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03B4C" w:rsidRPr="00003B4C" w14:paraId="022CEEF6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FB75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CLI formou RJ45 serial konsole port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8A3B3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171FDD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FA42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Konfigurace zařízení v člověku čitelné textové formě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3DF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A993C7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F40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SSHv2 a SFTP pro IPv4 a IPv6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737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3163FB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9BD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SNMPv2c a SNMPv3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147A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94B8A62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66E9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Omezení přístupu k managementu (SSH, SNMP) pomocí ACL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D628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6BC4317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A0DF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sz w:val="20"/>
                <w:szCs w:val="20"/>
                <w:lang w:eastAsia="en-US"/>
              </w:rPr>
              <w:t>SYSLOG včetně současného logováni do vice SYSLOG serverů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091F5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8111F04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9017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sz w:val="20"/>
                <w:szCs w:val="20"/>
                <w:lang w:eastAsia="en-US"/>
              </w:rPr>
              <w:t>Podpora Role Based Access Control (RBAC) s využitím lokální DB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287D1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F591D27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97DF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Radius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216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D22B06C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030BE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TACACS včetně command authorization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BF1D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214A3FA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06DC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Port mirroring, alespoň 4 různé obousměrné session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07C7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SPAN, RSPAN</w:t>
            </w:r>
          </w:p>
        </w:tc>
      </w:tr>
      <w:tr w:rsidR="00003B4C" w:rsidRPr="00003B4C" w14:paraId="78B49660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99648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Zrcadlení provozu na základě ACL (traffic mirroring)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181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4C87C0B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E785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 xml:space="preserve">Vzdálená konfigurace Netconf over SSH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C2E5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488F55D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9C51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Analýza síťového provozu sFlow podle RFC 3176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C5F7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0953118B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136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skripování v jazyce Python – lokální interpret jazyka v přepínači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A796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6CC5C188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B220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IP-SLA nebo alternativní způsob monitorování provozu a dostupnosti služeb s možnou návazností na automatické konfigurační změny systému pro zajištění zachování dostupnosti služeb. Zařízení funguje jak IP-SLA iniciátor.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4B0B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Ano</w:t>
            </w:r>
          </w:p>
        </w:tc>
      </w:tr>
      <w:tr w:rsidR="00003B4C" w:rsidRPr="00003B4C" w14:paraId="3C442CE5" w14:textId="77777777" w:rsidTr="00003B4C">
        <w:trPr>
          <w:trHeight w:val="294"/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64C1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color w:val="000000"/>
                <w:kern w:val="2"/>
                <w:sz w:val="20"/>
                <w:szCs w:val="20"/>
                <w:lang w:eastAsia="en-US"/>
              </w:rPr>
              <w:t>Podpora OpenFlow v1.3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451C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ano</w:t>
            </w:r>
          </w:p>
        </w:tc>
      </w:tr>
    </w:tbl>
    <w:p w14:paraId="1E7B3259" w14:textId="77777777" w:rsidR="00003B4C" w:rsidRPr="00003B4C" w:rsidRDefault="00003B4C" w:rsidP="00003B4C">
      <w:pPr>
        <w:spacing w:line="276" w:lineRule="auto"/>
      </w:pPr>
      <w:r w:rsidRPr="00003B4C">
        <w:t xml:space="preserve"> </w:t>
      </w:r>
    </w:p>
    <w:p w14:paraId="02D78FA6" w14:textId="00C31D29" w:rsidR="00003B4C" w:rsidRPr="00003B4C" w:rsidRDefault="00003B4C" w:rsidP="00003B4C">
      <w:pPr>
        <w:spacing w:after="160" w:line="256" w:lineRule="auto"/>
      </w:pPr>
      <w:r w:rsidRPr="00003B4C">
        <w:br w:type="page"/>
      </w:r>
      <w:r w:rsidRPr="00003B4C">
        <w:lastRenderedPageBreak/>
        <w:t>Položka: Příslušenství a optické převodníky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3"/>
        <w:gridCol w:w="2540"/>
      </w:tblGrid>
      <w:tr w:rsidR="00003B4C" w:rsidRPr="00003B4C" w14:paraId="796827A5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726CF4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003B4C">
              <w:rPr>
                <w:kern w:val="2"/>
                <w:sz w:val="20"/>
                <w:szCs w:val="20"/>
                <w:lang w:eastAsia="en-US"/>
              </w:rPr>
              <w:t>Popis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CA8549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Počet kusů</w:t>
            </w:r>
          </w:p>
        </w:tc>
      </w:tr>
      <w:tr w:rsidR="00003B4C" w:rsidRPr="00003B4C" w14:paraId="0452C565" w14:textId="77777777" w:rsidTr="00003B4C">
        <w:trPr>
          <w:trHeight w:val="231"/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C5D4E3" w14:textId="77777777" w:rsidR="00003B4C" w:rsidRPr="00003B4C" w:rsidRDefault="00003B4C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kern w:val="2"/>
                <w:sz w:val="20"/>
                <w:szCs w:val="20"/>
                <w:lang w:eastAsia="en-US"/>
              </w:rPr>
            </w:pPr>
            <w:r w:rsidRPr="00003B4C">
              <w:rPr>
                <w:kern w:val="2"/>
                <w:sz w:val="20"/>
                <w:szCs w:val="20"/>
                <w:lang w:eastAsia="en-US"/>
              </w:rPr>
              <w:t>Stackovací kabely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84CA53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03B4C" w:rsidRPr="00003B4C" w14:paraId="0A913C4D" w14:textId="77777777" w:rsidTr="00003B4C">
        <w:trPr>
          <w:jc w:val="center"/>
        </w:trPr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751A" w14:textId="77777777" w:rsidR="00003B4C" w:rsidRPr="00003B4C" w:rsidRDefault="00003B4C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10GE DAC kabel, délka  0,65m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563E" w14:textId="77777777" w:rsidR="00003B4C" w:rsidRPr="00003B4C" w:rsidRDefault="00003B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003B4C">
              <w:rPr>
                <w:sz w:val="20"/>
                <w:szCs w:val="20"/>
                <w:lang w:eastAsia="en-US"/>
              </w:rPr>
              <w:t>2</w:t>
            </w:r>
          </w:p>
        </w:tc>
      </w:tr>
    </w:tbl>
    <w:p w14:paraId="57E90450" w14:textId="2BEF639B" w:rsidR="00697242" w:rsidRPr="00003B4C" w:rsidRDefault="00697242" w:rsidP="004A65F3">
      <w:pPr>
        <w:spacing w:line="276" w:lineRule="auto"/>
      </w:pPr>
    </w:p>
    <w:sectPr w:rsidR="00697242" w:rsidRPr="00003B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C97"/>
    <w:rsid w:val="00003B4C"/>
    <w:rsid w:val="001D7406"/>
    <w:rsid w:val="00333D9E"/>
    <w:rsid w:val="004A65F3"/>
    <w:rsid w:val="004B639B"/>
    <w:rsid w:val="00517F75"/>
    <w:rsid w:val="00555FF5"/>
    <w:rsid w:val="005B3543"/>
    <w:rsid w:val="005C26C6"/>
    <w:rsid w:val="005D0E0F"/>
    <w:rsid w:val="00697242"/>
    <w:rsid w:val="006F34CB"/>
    <w:rsid w:val="007179DA"/>
    <w:rsid w:val="0075540C"/>
    <w:rsid w:val="007A3357"/>
    <w:rsid w:val="00873B2B"/>
    <w:rsid w:val="008E5186"/>
    <w:rsid w:val="00962324"/>
    <w:rsid w:val="00972BCF"/>
    <w:rsid w:val="00AC1929"/>
    <w:rsid w:val="00B25F04"/>
    <w:rsid w:val="00B60183"/>
    <w:rsid w:val="00CC7285"/>
    <w:rsid w:val="00D20ED2"/>
    <w:rsid w:val="00D30222"/>
    <w:rsid w:val="00D46C97"/>
    <w:rsid w:val="00DE6C00"/>
    <w:rsid w:val="00E5783D"/>
    <w:rsid w:val="00ED62BF"/>
    <w:rsid w:val="00F11C8D"/>
    <w:rsid w:val="00F7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2379B"/>
  <w15:chartTrackingRefBased/>
  <w15:docId w15:val="{C0F27B0E-C41C-42A2-97FC-F62433E1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5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B25F04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kern w:val="1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1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3981B-4627-4DA9-B73A-2D0F3239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657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zemědělská univerzita v Praze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Vacek Ondřej</dc:creator>
  <cp:keywords/>
  <dc:description/>
  <cp:lastModifiedBy>Michal Eibich</cp:lastModifiedBy>
  <cp:revision>10</cp:revision>
  <dcterms:created xsi:type="dcterms:W3CDTF">2019-08-19T08:30:00Z</dcterms:created>
  <dcterms:modified xsi:type="dcterms:W3CDTF">2020-03-04T17:22:00Z</dcterms:modified>
</cp:coreProperties>
</file>